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9073F" w14:textId="2AD7AD4F" w:rsidR="00C96A52" w:rsidRPr="00995891" w:rsidRDefault="00C96A52" w:rsidP="003F117D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95891">
        <w:rPr>
          <w:rFonts w:ascii="Arial" w:hAnsi="Arial" w:cs="Arial"/>
          <w:bCs/>
          <w:sz w:val="22"/>
          <w:szCs w:val="22"/>
        </w:rPr>
        <w:t>On 24 June 2022, the Legislative Assembly referred to the Community Support and Services Committee (the Committee) an in</w:t>
      </w:r>
      <w:r w:rsidR="005166B1" w:rsidRPr="00995891">
        <w:rPr>
          <w:rFonts w:ascii="Arial" w:hAnsi="Arial" w:cs="Arial"/>
          <w:bCs/>
          <w:sz w:val="22"/>
          <w:szCs w:val="22"/>
        </w:rPr>
        <w:t>quiry</w:t>
      </w:r>
      <w:r w:rsidRPr="00995891">
        <w:rPr>
          <w:rFonts w:ascii="Arial" w:hAnsi="Arial" w:cs="Arial"/>
          <w:bCs/>
          <w:sz w:val="22"/>
          <w:szCs w:val="22"/>
        </w:rPr>
        <w:t xml:space="preserve"> into decriminalising public intoxication, begging and public urination offences, and health and social welfare-based responses.</w:t>
      </w:r>
    </w:p>
    <w:p w14:paraId="4907386B" w14:textId="0DC50AC2" w:rsidR="00C96A52" w:rsidRPr="00995891" w:rsidRDefault="00C96A52" w:rsidP="003F117D">
      <w:pPr>
        <w:numPr>
          <w:ilvl w:val="0"/>
          <w:numId w:val="6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95891">
        <w:rPr>
          <w:rFonts w:ascii="Arial" w:hAnsi="Arial" w:cs="Arial"/>
          <w:color w:val="auto"/>
          <w:sz w:val="22"/>
          <w:szCs w:val="22"/>
        </w:rPr>
        <w:t xml:space="preserve">On 31 October 2022, the </w:t>
      </w:r>
      <w:r w:rsidRPr="00995891">
        <w:rPr>
          <w:rFonts w:ascii="Arial" w:hAnsi="Arial" w:cs="Arial"/>
          <w:sz w:val="22"/>
          <w:szCs w:val="22"/>
        </w:rPr>
        <w:t xml:space="preserve">Committee tabled Report No. 23, </w:t>
      </w:r>
      <w:r w:rsidRPr="00995891">
        <w:rPr>
          <w:rFonts w:ascii="Arial" w:hAnsi="Arial" w:cs="Arial"/>
          <w:i/>
          <w:iCs/>
          <w:sz w:val="22"/>
          <w:szCs w:val="22"/>
        </w:rPr>
        <w:t xml:space="preserve">Towards a healthier, safe, more just and compassionate Queensland: decriminalising the offences affecting those most vulnerable </w:t>
      </w:r>
      <w:r w:rsidRPr="00995891">
        <w:rPr>
          <w:rFonts w:ascii="Arial" w:hAnsi="Arial" w:cs="Arial"/>
          <w:sz w:val="22"/>
          <w:szCs w:val="22"/>
        </w:rPr>
        <w:t>(Report No. 23).</w:t>
      </w:r>
      <w:r w:rsidR="005166B1" w:rsidRPr="00995891">
        <w:rPr>
          <w:rFonts w:ascii="Arial" w:hAnsi="Arial" w:cs="Arial"/>
          <w:sz w:val="22"/>
          <w:szCs w:val="22"/>
        </w:rPr>
        <w:t xml:space="preserve"> </w:t>
      </w:r>
    </w:p>
    <w:p w14:paraId="17F3E19D" w14:textId="23FA4F82" w:rsidR="00C96A52" w:rsidRPr="00995891" w:rsidRDefault="00C96A52" w:rsidP="003F117D">
      <w:pPr>
        <w:numPr>
          <w:ilvl w:val="0"/>
          <w:numId w:val="6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95891">
        <w:rPr>
          <w:rFonts w:ascii="Arial" w:hAnsi="Arial" w:cs="Arial"/>
          <w:color w:val="auto"/>
          <w:sz w:val="22"/>
          <w:szCs w:val="22"/>
        </w:rPr>
        <w:t xml:space="preserve">Report No. 23 contains </w:t>
      </w:r>
      <w:r w:rsidRPr="00995891">
        <w:rPr>
          <w:rFonts w:ascii="Arial" w:hAnsi="Arial" w:cs="Arial"/>
          <w:sz w:val="22"/>
          <w:szCs w:val="22"/>
        </w:rPr>
        <w:t xml:space="preserve">16 recommendations, including that the public urination, public begging and public intoxication offences within the </w:t>
      </w:r>
      <w:r w:rsidRPr="00995891">
        <w:rPr>
          <w:rFonts w:ascii="Arial" w:hAnsi="Arial" w:cs="Arial"/>
          <w:i/>
          <w:iCs/>
          <w:sz w:val="22"/>
          <w:szCs w:val="22"/>
        </w:rPr>
        <w:t>Summary Offences Act 2005</w:t>
      </w:r>
      <w:r w:rsidR="00995891">
        <w:rPr>
          <w:rFonts w:ascii="Arial" w:hAnsi="Arial" w:cs="Arial"/>
          <w:i/>
          <w:iCs/>
          <w:sz w:val="22"/>
          <w:szCs w:val="22"/>
        </w:rPr>
        <w:t xml:space="preserve"> </w:t>
      </w:r>
      <w:r w:rsidR="00995891">
        <w:rPr>
          <w:rFonts w:ascii="Arial" w:hAnsi="Arial" w:cs="Arial"/>
          <w:sz w:val="22"/>
          <w:szCs w:val="22"/>
        </w:rPr>
        <w:t xml:space="preserve">(Qld) </w:t>
      </w:r>
      <w:r w:rsidRPr="00995891">
        <w:rPr>
          <w:rFonts w:ascii="Arial" w:hAnsi="Arial" w:cs="Arial"/>
          <w:sz w:val="22"/>
          <w:szCs w:val="22"/>
        </w:rPr>
        <w:t>be decriminalised, subject to appropriate community-based diversion services being in place.</w:t>
      </w:r>
    </w:p>
    <w:p w14:paraId="5969CBB3" w14:textId="6ADF0363" w:rsidR="00C96A52" w:rsidRPr="00995891" w:rsidRDefault="00C96A52" w:rsidP="003F117D">
      <w:pPr>
        <w:numPr>
          <w:ilvl w:val="0"/>
          <w:numId w:val="6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95891">
        <w:rPr>
          <w:rFonts w:ascii="Arial" w:hAnsi="Arial" w:cs="Arial"/>
          <w:sz w:val="22"/>
          <w:szCs w:val="22"/>
        </w:rPr>
        <w:t xml:space="preserve">The Minister for Police and Corrective Services and Minister </w:t>
      </w:r>
      <w:r w:rsidR="00995891">
        <w:rPr>
          <w:rFonts w:ascii="Arial" w:hAnsi="Arial" w:cs="Arial"/>
          <w:sz w:val="22"/>
          <w:szCs w:val="22"/>
        </w:rPr>
        <w:t>f</w:t>
      </w:r>
      <w:r w:rsidRPr="00995891">
        <w:rPr>
          <w:rFonts w:ascii="Arial" w:hAnsi="Arial" w:cs="Arial"/>
          <w:sz w:val="22"/>
          <w:szCs w:val="22"/>
        </w:rPr>
        <w:t>or Fire and Emergency Services tabled an Interim Government Response to Report No.</w:t>
      </w:r>
      <w:r w:rsidR="00995891">
        <w:rPr>
          <w:rFonts w:ascii="Arial" w:hAnsi="Arial" w:cs="Arial"/>
          <w:sz w:val="22"/>
          <w:szCs w:val="22"/>
        </w:rPr>
        <w:t xml:space="preserve"> </w:t>
      </w:r>
      <w:r w:rsidRPr="00995891">
        <w:rPr>
          <w:rFonts w:ascii="Arial" w:hAnsi="Arial" w:cs="Arial"/>
          <w:sz w:val="22"/>
          <w:szCs w:val="22"/>
        </w:rPr>
        <w:t xml:space="preserve">23 in the Legislative Assembly on </w:t>
      </w:r>
      <w:r w:rsidR="00B61084">
        <w:rPr>
          <w:rFonts w:ascii="Arial" w:hAnsi="Arial" w:cs="Arial"/>
          <w:sz w:val="22"/>
          <w:szCs w:val="22"/>
        </w:rPr>
        <w:br/>
      </w:r>
      <w:r w:rsidRPr="00995891">
        <w:rPr>
          <w:rFonts w:ascii="Arial" w:hAnsi="Arial" w:cs="Arial"/>
          <w:sz w:val="22"/>
          <w:szCs w:val="22"/>
        </w:rPr>
        <w:t>20 January 2023.</w:t>
      </w:r>
    </w:p>
    <w:p w14:paraId="0B8078B0" w14:textId="19A2FCA6" w:rsidR="009E2FAC" w:rsidRPr="00995891" w:rsidRDefault="00457F0E" w:rsidP="003F117D">
      <w:pPr>
        <w:numPr>
          <w:ilvl w:val="0"/>
          <w:numId w:val="6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interim response acknowledged that the recommendations raise complex issues requiring careful consideration across multiple departments.</w:t>
      </w:r>
    </w:p>
    <w:p w14:paraId="6B3F59BD" w14:textId="7CCCD851" w:rsidR="00222C70" w:rsidRDefault="0089145B" w:rsidP="003F117D">
      <w:pPr>
        <w:numPr>
          <w:ilvl w:val="0"/>
          <w:numId w:val="6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</w:t>
      </w:r>
      <w:r w:rsidR="0092525C">
        <w:rPr>
          <w:rFonts w:ascii="Arial" w:hAnsi="Arial" w:cs="Arial"/>
          <w:bCs/>
          <w:spacing w:val="-3"/>
          <w:sz w:val="22"/>
          <w:szCs w:val="22"/>
        </w:rPr>
        <w:t xml:space="preserve">e </w:t>
      </w:r>
      <w:r w:rsidR="003F117D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="00EE3AB7">
        <w:rPr>
          <w:rFonts w:ascii="Arial" w:hAnsi="Arial" w:cs="Arial"/>
          <w:bCs/>
          <w:spacing w:val="-3"/>
          <w:sz w:val="22"/>
          <w:szCs w:val="22"/>
        </w:rPr>
        <w:t>R</w:t>
      </w:r>
      <w:r w:rsidR="0092525C">
        <w:rPr>
          <w:rFonts w:ascii="Arial" w:hAnsi="Arial" w:cs="Arial"/>
          <w:bCs/>
          <w:spacing w:val="-3"/>
          <w:sz w:val="22"/>
          <w:szCs w:val="22"/>
        </w:rPr>
        <w:t xml:space="preserve">esponse noted </w:t>
      </w:r>
      <w:r w:rsidR="00457F0E">
        <w:rPr>
          <w:rFonts w:ascii="Arial" w:hAnsi="Arial" w:cs="Arial"/>
          <w:bCs/>
          <w:spacing w:val="-3"/>
          <w:sz w:val="22"/>
          <w:szCs w:val="22"/>
        </w:rPr>
        <w:t xml:space="preserve">the Committee’s 16 recommendations and committed to further consideration of these recommendations in light of any future legislative reform and investment in additional intervention and diversionary programs. </w:t>
      </w:r>
    </w:p>
    <w:p w14:paraId="577A516D" w14:textId="0D33D358" w:rsidR="0092525C" w:rsidRDefault="00222C70" w:rsidP="003F117D">
      <w:pPr>
        <w:numPr>
          <w:ilvl w:val="0"/>
          <w:numId w:val="6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2C7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E3AB7">
        <w:rPr>
          <w:rFonts w:ascii="Arial" w:hAnsi="Arial" w:cs="Arial"/>
          <w:bCs/>
          <w:spacing w:val="-3"/>
          <w:sz w:val="22"/>
          <w:szCs w:val="22"/>
        </w:rPr>
        <w:t>Government R</w:t>
      </w:r>
      <w:r w:rsidRPr="00222C70">
        <w:rPr>
          <w:rFonts w:ascii="Arial" w:hAnsi="Arial" w:cs="Arial"/>
          <w:bCs/>
          <w:spacing w:val="-3"/>
          <w:sz w:val="22"/>
          <w:szCs w:val="22"/>
        </w:rPr>
        <w:t xml:space="preserve">esponse also noted the </w:t>
      </w:r>
      <w:r w:rsidR="00457F0E">
        <w:rPr>
          <w:rFonts w:ascii="Arial" w:hAnsi="Arial" w:cs="Arial"/>
          <w:bCs/>
          <w:spacing w:val="-3"/>
          <w:sz w:val="22"/>
          <w:szCs w:val="22"/>
        </w:rPr>
        <w:t xml:space="preserve">Government’s </w:t>
      </w:r>
      <w:r w:rsidR="009A74E7">
        <w:rPr>
          <w:rFonts w:ascii="Arial" w:hAnsi="Arial" w:cs="Arial"/>
          <w:bCs/>
          <w:spacing w:val="-3"/>
          <w:sz w:val="22"/>
          <w:szCs w:val="22"/>
        </w:rPr>
        <w:t xml:space="preserve">already </w:t>
      </w:r>
      <w:r w:rsidR="00457F0E">
        <w:rPr>
          <w:rFonts w:ascii="Arial" w:hAnsi="Arial" w:cs="Arial"/>
          <w:bCs/>
          <w:spacing w:val="-3"/>
          <w:sz w:val="22"/>
          <w:szCs w:val="22"/>
        </w:rPr>
        <w:t xml:space="preserve">committed </w:t>
      </w:r>
      <w:r w:rsidR="006F68FB">
        <w:rPr>
          <w:rFonts w:ascii="Arial" w:hAnsi="Arial" w:cs="Arial"/>
          <w:bCs/>
          <w:spacing w:val="-3"/>
          <w:sz w:val="22"/>
          <w:szCs w:val="22"/>
        </w:rPr>
        <w:t>$1.645 billion investment</w:t>
      </w:r>
      <w:r w:rsidR="00457F0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F68FB">
        <w:rPr>
          <w:rFonts w:ascii="Arial" w:hAnsi="Arial" w:cs="Arial"/>
          <w:bCs/>
          <w:spacing w:val="-3"/>
          <w:sz w:val="22"/>
          <w:szCs w:val="22"/>
        </w:rPr>
        <w:t>over</w:t>
      </w:r>
      <w:r w:rsidR="009A74E7">
        <w:rPr>
          <w:rFonts w:ascii="Arial" w:hAnsi="Arial" w:cs="Arial"/>
          <w:bCs/>
          <w:spacing w:val="-3"/>
          <w:sz w:val="22"/>
          <w:szCs w:val="22"/>
        </w:rPr>
        <w:t xml:space="preserve"> five year</w:t>
      </w:r>
      <w:r w:rsidR="006F68FB">
        <w:rPr>
          <w:rFonts w:ascii="Arial" w:hAnsi="Arial" w:cs="Arial"/>
          <w:bCs/>
          <w:spacing w:val="-3"/>
          <w:sz w:val="22"/>
          <w:szCs w:val="22"/>
        </w:rPr>
        <w:t>s</w:t>
      </w:r>
      <w:r w:rsidR="009A74E7"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r w:rsidR="00457F0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A74E7">
        <w:rPr>
          <w:rFonts w:ascii="Arial" w:hAnsi="Arial" w:cs="Arial"/>
          <w:bCs/>
          <w:spacing w:val="-3"/>
          <w:sz w:val="22"/>
          <w:szCs w:val="22"/>
        </w:rPr>
        <w:t>improve mental health, alcohol and other drugs services, and deliver more beds, dedicated services, increased crisis response and suicide prevention initiatives and a package specific to First Nations peoples.</w:t>
      </w:r>
    </w:p>
    <w:p w14:paraId="44C7DDC8" w14:textId="65DAD1A4" w:rsidR="003F117D" w:rsidRDefault="003F117D" w:rsidP="003F117D">
      <w:pPr>
        <w:numPr>
          <w:ilvl w:val="0"/>
          <w:numId w:val="6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117D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3F117D">
        <w:rPr>
          <w:rFonts w:ascii="Arial" w:hAnsi="Arial" w:cs="Arial"/>
          <w:bCs/>
          <w:spacing w:val="-3"/>
          <w:sz w:val="22"/>
          <w:szCs w:val="22"/>
        </w:rPr>
        <w:t>Community Support and Services Committee Report No.23, Towards a healthier, safer, more just and compassionate Queensland: decriminalising the offences affecting those most vulnerable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CE25701" w14:textId="0891EEF8" w:rsidR="003F117D" w:rsidRDefault="003F117D" w:rsidP="003F117D">
      <w:pPr>
        <w:numPr>
          <w:ilvl w:val="0"/>
          <w:numId w:val="6"/>
        </w:numPr>
        <w:tabs>
          <w:tab w:val="clear" w:pos="720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117D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3F117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E3AB7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Pr="003F117D">
        <w:rPr>
          <w:rFonts w:ascii="Arial" w:hAnsi="Arial" w:cs="Arial"/>
          <w:bCs/>
          <w:spacing w:val="-3"/>
          <w:sz w:val="22"/>
          <w:szCs w:val="22"/>
        </w:rPr>
        <w:t xml:space="preserve">the Minister for Police and Corrective Services and Minister for Fire and Emergency Services table </w:t>
      </w: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Pr="003F117D">
        <w:rPr>
          <w:rFonts w:ascii="Arial" w:hAnsi="Arial" w:cs="Arial"/>
          <w:bCs/>
          <w:spacing w:val="-3"/>
          <w:sz w:val="22"/>
          <w:szCs w:val="22"/>
        </w:rPr>
        <w:t xml:space="preserve"> Government response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DFB1424" w14:textId="4F2B5C00" w:rsidR="00AA5050" w:rsidRPr="00995891" w:rsidRDefault="00AA5050" w:rsidP="00B61084">
      <w:pPr>
        <w:keepNext/>
        <w:numPr>
          <w:ilvl w:val="0"/>
          <w:numId w:val="6"/>
        </w:numPr>
        <w:tabs>
          <w:tab w:val="clear" w:pos="720"/>
        </w:tabs>
        <w:spacing w:before="3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95891">
        <w:rPr>
          <w:rFonts w:ascii="Arial" w:hAnsi="Arial" w:cs="Arial"/>
          <w:i/>
          <w:sz w:val="22"/>
          <w:szCs w:val="22"/>
          <w:u w:val="single"/>
        </w:rPr>
        <w:t>Attachments</w:t>
      </w:r>
      <w:r w:rsidR="003F117D">
        <w:rPr>
          <w:rFonts w:ascii="Arial" w:hAnsi="Arial" w:cs="Arial"/>
          <w:iCs/>
          <w:sz w:val="22"/>
          <w:szCs w:val="22"/>
        </w:rPr>
        <w:t>:</w:t>
      </w:r>
    </w:p>
    <w:p w14:paraId="61030D66" w14:textId="6229CC06" w:rsidR="00AA5050" w:rsidRPr="00995891" w:rsidRDefault="000B5537" w:rsidP="002100AE">
      <w:pPr>
        <w:pStyle w:val="ListParagraph"/>
        <w:numPr>
          <w:ilvl w:val="0"/>
          <w:numId w:val="33"/>
        </w:numPr>
        <w:spacing w:before="120"/>
        <w:ind w:left="994" w:hanging="432"/>
        <w:contextualSpacing w:val="0"/>
        <w:rPr>
          <w:rFonts w:cs="Arial"/>
          <w:sz w:val="22"/>
          <w:szCs w:val="22"/>
        </w:rPr>
      </w:pPr>
      <w:hyperlink r:id="rId11" w:history="1">
        <w:r w:rsidR="004A7A3C">
          <w:rPr>
            <w:rStyle w:val="Hyperlink"/>
            <w:rFonts w:cs="Arial"/>
            <w:bCs/>
            <w:i/>
            <w:iCs/>
            <w:sz w:val="22"/>
            <w:szCs w:val="22"/>
          </w:rPr>
          <w:t>Government Response to the Community Support and Services Committee Report No. 23, Towards a healthier, safer, more just and compassionate Queensland: decriminalising the offences affecting those most vulnerable</w:t>
        </w:r>
      </w:hyperlink>
    </w:p>
    <w:sectPr w:rsidR="00AA5050" w:rsidRPr="00995891" w:rsidSect="00B61084">
      <w:headerReference w:type="first" r:id="rId12"/>
      <w:pgSz w:w="11907" w:h="16840" w:code="9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B8E24" w14:textId="77777777" w:rsidR="005129EA" w:rsidRDefault="005129EA">
      <w:r>
        <w:separator/>
      </w:r>
    </w:p>
  </w:endnote>
  <w:endnote w:type="continuationSeparator" w:id="0">
    <w:p w14:paraId="2A9904A8" w14:textId="77777777" w:rsidR="005129EA" w:rsidRDefault="005129EA">
      <w:r>
        <w:continuationSeparator/>
      </w:r>
    </w:p>
  </w:endnote>
  <w:endnote w:type="continuationNotice" w:id="1">
    <w:p w14:paraId="7E4344FF" w14:textId="77777777" w:rsidR="005129EA" w:rsidRDefault="005129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3465" w14:textId="77777777" w:rsidR="005129EA" w:rsidRDefault="005129EA">
      <w:r>
        <w:separator/>
      </w:r>
    </w:p>
  </w:footnote>
  <w:footnote w:type="continuationSeparator" w:id="0">
    <w:p w14:paraId="437C4D9E" w14:textId="77777777" w:rsidR="005129EA" w:rsidRDefault="005129EA">
      <w:r>
        <w:continuationSeparator/>
      </w:r>
    </w:p>
  </w:footnote>
  <w:footnote w:type="continuationNotice" w:id="1">
    <w:p w14:paraId="193DC5AB" w14:textId="77777777" w:rsidR="005129EA" w:rsidRDefault="005129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969B" w14:textId="1A4FE459" w:rsidR="003F117D" w:rsidRPr="00937A4A" w:rsidRDefault="003F117D" w:rsidP="003F117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0F49D29" w14:textId="77777777" w:rsidR="003F117D" w:rsidRPr="00937A4A" w:rsidRDefault="003F117D" w:rsidP="003F117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33E1A77" w14:textId="230C89D5" w:rsidR="003F117D" w:rsidRPr="00937A4A" w:rsidRDefault="003F117D" w:rsidP="003F117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April 2023</w:t>
    </w:r>
  </w:p>
  <w:p w14:paraId="108A28A4" w14:textId="5DE8A63A" w:rsidR="003F117D" w:rsidRDefault="003F117D" w:rsidP="003F117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95891">
      <w:rPr>
        <w:rFonts w:ascii="Arial" w:hAnsi="Arial" w:cs="Arial"/>
        <w:b/>
        <w:bCs/>
        <w:sz w:val="22"/>
        <w:szCs w:val="22"/>
        <w:u w:val="single"/>
      </w:rPr>
      <w:t xml:space="preserve">Queensland Government response to the Community Support and Services Committee Report, </w:t>
    </w:r>
    <w:r w:rsidRPr="00995891">
      <w:rPr>
        <w:rFonts w:ascii="Arial" w:hAnsi="Arial" w:cs="Arial"/>
        <w:b/>
        <w:bCs/>
        <w:i/>
        <w:iCs/>
        <w:sz w:val="22"/>
        <w:szCs w:val="22"/>
        <w:u w:val="single"/>
      </w:rPr>
      <w:t>Towards a healthier, safer, more just and compassionate Queensland: decriminalising the offences affecting those most vulnerable</w:t>
    </w:r>
  </w:p>
  <w:p w14:paraId="1F45D427" w14:textId="68F2C398" w:rsidR="003F117D" w:rsidRDefault="003F117D" w:rsidP="003F117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 and Corrective Services and Minister for Fire and Emergency Services</w:t>
    </w:r>
  </w:p>
  <w:p w14:paraId="54E894F6" w14:textId="77777777" w:rsidR="003F117D" w:rsidRDefault="003F117D" w:rsidP="003F117D">
    <w:pPr>
      <w:pStyle w:val="Header"/>
      <w:pBdr>
        <w:bottom w:val="single" w:sz="4" w:space="1" w:color="auto"/>
      </w:pBdr>
    </w:pPr>
  </w:p>
  <w:p w14:paraId="0329F0FF" w14:textId="611C2ABA" w:rsidR="006C129D" w:rsidRPr="00995891" w:rsidRDefault="006C129D" w:rsidP="003F117D">
    <w:pPr>
      <w:pStyle w:val="Header"/>
      <w:tabs>
        <w:tab w:val="clear" w:pos="4153"/>
        <w:tab w:val="clear" w:pos="8306"/>
        <w:tab w:val="right" w:pos="9356"/>
      </w:tabs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46D8"/>
    <w:multiLevelType w:val="singleLevel"/>
    <w:tmpl w:val="1930858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964ECF"/>
    <w:multiLevelType w:val="hybridMultilevel"/>
    <w:tmpl w:val="669E14F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31037"/>
    <w:multiLevelType w:val="hybridMultilevel"/>
    <w:tmpl w:val="66AA2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24AFC"/>
    <w:multiLevelType w:val="hybridMultilevel"/>
    <w:tmpl w:val="B232B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F07"/>
    <w:multiLevelType w:val="hybridMultilevel"/>
    <w:tmpl w:val="039E4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15F82"/>
    <w:multiLevelType w:val="hybridMultilevel"/>
    <w:tmpl w:val="9E468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1605"/>
    <w:multiLevelType w:val="hybridMultilevel"/>
    <w:tmpl w:val="D584C5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C09D0"/>
    <w:multiLevelType w:val="hybridMultilevel"/>
    <w:tmpl w:val="A254DA4C"/>
    <w:lvl w:ilvl="0" w:tplc="1FC05C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9489D"/>
    <w:multiLevelType w:val="hybridMultilevel"/>
    <w:tmpl w:val="933AA9D6"/>
    <w:lvl w:ilvl="0" w:tplc="1A9425BE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1512E"/>
    <w:multiLevelType w:val="hybridMultilevel"/>
    <w:tmpl w:val="0AFA8AD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611A2"/>
    <w:multiLevelType w:val="hybridMultilevel"/>
    <w:tmpl w:val="122C9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464F1"/>
    <w:multiLevelType w:val="hybridMultilevel"/>
    <w:tmpl w:val="CE900E0C"/>
    <w:lvl w:ilvl="0" w:tplc="0DC831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DF6556"/>
    <w:multiLevelType w:val="hybridMultilevel"/>
    <w:tmpl w:val="CFD004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B94D78"/>
    <w:multiLevelType w:val="hybridMultilevel"/>
    <w:tmpl w:val="4E268B1A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737819"/>
    <w:multiLevelType w:val="hybridMultilevel"/>
    <w:tmpl w:val="2B20C02C"/>
    <w:lvl w:ilvl="0" w:tplc="870AF31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SimSu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792"/>
        </w:tabs>
        <w:ind w:left="1792" w:hanging="363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73C11A7"/>
    <w:multiLevelType w:val="hybridMultilevel"/>
    <w:tmpl w:val="C7B64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03702"/>
    <w:multiLevelType w:val="hybridMultilevel"/>
    <w:tmpl w:val="87E0152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831DD"/>
    <w:multiLevelType w:val="hybridMultilevel"/>
    <w:tmpl w:val="E974BB34"/>
    <w:lvl w:ilvl="0" w:tplc="97426B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DD3CF6"/>
    <w:multiLevelType w:val="hybridMultilevel"/>
    <w:tmpl w:val="F8B4A5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D6317"/>
    <w:multiLevelType w:val="hybridMultilevel"/>
    <w:tmpl w:val="7F40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B651D"/>
    <w:multiLevelType w:val="hybridMultilevel"/>
    <w:tmpl w:val="351E0E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636063"/>
    <w:multiLevelType w:val="hybridMultilevel"/>
    <w:tmpl w:val="03BC83A6"/>
    <w:lvl w:ilvl="0" w:tplc="F930481C">
      <w:start w:val="1"/>
      <w:numFmt w:val="decimal"/>
      <w:lvlText w:val="ATTACHMENT %1: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170046"/>
    <w:multiLevelType w:val="hybridMultilevel"/>
    <w:tmpl w:val="7224689C"/>
    <w:lvl w:ilvl="0" w:tplc="A05A3B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A37B5C"/>
    <w:multiLevelType w:val="hybridMultilevel"/>
    <w:tmpl w:val="B15E07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5BE4382"/>
    <w:multiLevelType w:val="hybridMultilevel"/>
    <w:tmpl w:val="101C4B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504805"/>
    <w:multiLevelType w:val="multilevel"/>
    <w:tmpl w:val="82043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615441">
    <w:abstractNumId w:val="26"/>
  </w:num>
  <w:num w:numId="2" w16cid:durableId="1715541281">
    <w:abstractNumId w:val="29"/>
  </w:num>
  <w:num w:numId="3" w16cid:durableId="304892896">
    <w:abstractNumId w:val="27"/>
  </w:num>
  <w:num w:numId="4" w16cid:durableId="1823816374">
    <w:abstractNumId w:val="14"/>
  </w:num>
  <w:num w:numId="5" w16cid:durableId="829633492">
    <w:abstractNumId w:val="10"/>
  </w:num>
  <w:num w:numId="6" w16cid:durableId="635109766">
    <w:abstractNumId w:val="31"/>
  </w:num>
  <w:num w:numId="7" w16cid:durableId="573856547">
    <w:abstractNumId w:val="28"/>
  </w:num>
  <w:num w:numId="8" w16cid:durableId="1399786226">
    <w:abstractNumId w:val="23"/>
  </w:num>
  <w:num w:numId="9" w16cid:durableId="2120103640">
    <w:abstractNumId w:val="29"/>
  </w:num>
  <w:num w:numId="10" w16cid:durableId="10850313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7731525">
    <w:abstractNumId w:val="17"/>
  </w:num>
  <w:num w:numId="12" w16cid:durableId="1787769527">
    <w:abstractNumId w:val="20"/>
  </w:num>
  <w:num w:numId="13" w16cid:durableId="1213882528">
    <w:abstractNumId w:val="1"/>
  </w:num>
  <w:num w:numId="14" w16cid:durableId="297297115">
    <w:abstractNumId w:val="19"/>
  </w:num>
  <w:num w:numId="15" w16cid:durableId="1260917651">
    <w:abstractNumId w:val="3"/>
  </w:num>
  <w:num w:numId="16" w16cid:durableId="688027614">
    <w:abstractNumId w:val="2"/>
  </w:num>
  <w:num w:numId="17" w16cid:durableId="1367216920">
    <w:abstractNumId w:val="21"/>
  </w:num>
  <w:num w:numId="18" w16cid:durableId="379284762">
    <w:abstractNumId w:val="9"/>
  </w:num>
  <w:num w:numId="19" w16cid:durableId="613941766">
    <w:abstractNumId w:val="12"/>
  </w:num>
  <w:num w:numId="20" w16cid:durableId="402459754">
    <w:abstractNumId w:val="24"/>
  </w:num>
  <w:num w:numId="21" w16cid:durableId="81462410">
    <w:abstractNumId w:val="0"/>
  </w:num>
  <w:num w:numId="22" w16cid:durableId="27416125">
    <w:abstractNumId w:val="30"/>
  </w:num>
  <w:num w:numId="23" w16cid:durableId="1131092381">
    <w:abstractNumId w:val="13"/>
  </w:num>
  <w:num w:numId="24" w16cid:durableId="684282986">
    <w:abstractNumId w:val="7"/>
  </w:num>
  <w:num w:numId="25" w16cid:durableId="761610190">
    <w:abstractNumId w:val="11"/>
  </w:num>
  <w:num w:numId="26" w16cid:durableId="559247280">
    <w:abstractNumId w:val="25"/>
  </w:num>
  <w:num w:numId="27" w16cid:durableId="1178735474">
    <w:abstractNumId w:val="16"/>
  </w:num>
  <w:num w:numId="28" w16cid:durableId="1948416723">
    <w:abstractNumId w:val="15"/>
  </w:num>
  <w:num w:numId="29" w16cid:durableId="1745372395">
    <w:abstractNumId w:val="6"/>
  </w:num>
  <w:num w:numId="30" w16cid:durableId="703793729">
    <w:abstractNumId w:val="18"/>
  </w:num>
  <w:num w:numId="31" w16cid:durableId="1178041313">
    <w:abstractNumId w:val="4"/>
  </w:num>
  <w:num w:numId="32" w16cid:durableId="308019545">
    <w:abstractNumId w:val="8"/>
  </w:num>
  <w:num w:numId="33" w16cid:durableId="40595415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6F"/>
    <w:rsid w:val="000011E2"/>
    <w:rsid w:val="00011E29"/>
    <w:rsid w:val="00015928"/>
    <w:rsid w:val="00021083"/>
    <w:rsid w:val="000216CC"/>
    <w:rsid w:val="0002170A"/>
    <w:rsid w:val="000226D4"/>
    <w:rsid w:val="00023712"/>
    <w:rsid w:val="00023C00"/>
    <w:rsid w:val="00025CAF"/>
    <w:rsid w:val="00031419"/>
    <w:rsid w:val="000341D5"/>
    <w:rsid w:val="00041A5F"/>
    <w:rsid w:val="00041E9B"/>
    <w:rsid w:val="00042DDD"/>
    <w:rsid w:val="00044939"/>
    <w:rsid w:val="000455EC"/>
    <w:rsid w:val="00046794"/>
    <w:rsid w:val="00046950"/>
    <w:rsid w:val="00047BF1"/>
    <w:rsid w:val="00054BBC"/>
    <w:rsid w:val="0005520C"/>
    <w:rsid w:val="00057671"/>
    <w:rsid w:val="00057848"/>
    <w:rsid w:val="00060480"/>
    <w:rsid w:val="00062758"/>
    <w:rsid w:val="00067613"/>
    <w:rsid w:val="00074CE8"/>
    <w:rsid w:val="00075CEE"/>
    <w:rsid w:val="0007751B"/>
    <w:rsid w:val="0008016B"/>
    <w:rsid w:val="000824AD"/>
    <w:rsid w:val="00084465"/>
    <w:rsid w:val="000851A4"/>
    <w:rsid w:val="00086B07"/>
    <w:rsid w:val="000878F0"/>
    <w:rsid w:val="00087EC2"/>
    <w:rsid w:val="00090031"/>
    <w:rsid w:val="00091C26"/>
    <w:rsid w:val="000924FD"/>
    <w:rsid w:val="0009327C"/>
    <w:rsid w:val="000A23A7"/>
    <w:rsid w:val="000A2F2F"/>
    <w:rsid w:val="000A4659"/>
    <w:rsid w:val="000A55DC"/>
    <w:rsid w:val="000B543A"/>
    <w:rsid w:val="000B5537"/>
    <w:rsid w:val="000C14C3"/>
    <w:rsid w:val="000C2D4C"/>
    <w:rsid w:val="000D2FE6"/>
    <w:rsid w:val="000D5887"/>
    <w:rsid w:val="000E1845"/>
    <w:rsid w:val="000E20D0"/>
    <w:rsid w:val="000E20E8"/>
    <w:rsid w:val="000E2B18"/>
    <w:rsid w:val="000F62F3"/>
    <w:rsid w:val="0010490F"/>
    <w:rsid w:val="001056B9"/>
    <w:rsid w:val="001065D9"/>
    <w:rsid w:val="00106844"/>
    <w:rsid w:val="00107773"/>
    <w:rsid w:val="00114067"/>
    <w:rsid w:val="001144DE"/>
    <w:rsid w:val="0011576F"/>
    <w:rsid w:val="00121EE8"/>
    <w:rsid w:val="001261F0"/>
    <w:rsid w:val="00130677"/>
    <w:rsid w:val="00131523"/>
    <w:rsid w:val="0013159B"/>
    <w:rsid w:val="00135D21"/>
    <w:rsid w:val="00137DCA"/>
    <w:rsid w:val="001453A9"/>
    <w:rsid w:val="00146D99"/>
    <w:rsid w:val="00151D6D"/>
    <w:rsid w:val="00152B45"/>
    <w:rsid w:val="0015332B"/>
    <w:rsid w:val="00153899"/>
    <w:rsid w:val="00156998"/>
    <w:rsid w:val="001610E4"/>
    <w:rsid w:val="00170AB3"/>
    <w:rsid w:val="001712FB"/>
    <w:rsid w:val="00171B0A"/>
    <w:rsid w:val="00172813"/>
    <w:rsid w:val="0017398E"/>
    <w:rsid w:val="00174179"/>
    <w:rsid w:val="00176C80"/>
    <w:rsid w:val="00180EDB"/>
    <w:rsid w:val="00182900"/>
    <w:rsid w:val="0018361E"/>
    <w:rsid w:val="00186FC3"/>
    <w:rsid w:val="00187946"/>
    <w:rsid w:val="001909ED"/>
    <w:rsid w:val="00193569"/>
    <w:rsid w:val="00193B2D"/>
    <w:rsid w:val="00196F58"/>
    <w:rsid w:val="001B2A14"/>
    <w:rsid w:val="001B3A7B"/>
    <w:rsid w:val="001B429A"/>
    <w:rsid w:val="001C0E5E"/>
    <w:rsid w:val="001C5C47"/>
    <w:rsid w:val="001D0EA6"/>
    <w:rsid w:val="001D448C"/>
    <w:rsid w:val="001D4D4D"/>
    <w:rsid w:val="001D6304"/>
    <w:rsid w:val="001E19B2"/>
    <w:rsid w:val="001E1FFF"/>
    <w:rsid w:val="001E345F"/>
    <w:rsid w:val="001E57FE"/>
    <w:rsid w:val="001F02E8"/>
    <w:rsid w:val="001F3EE9"/>
    <w:rsid w:val="00200FF8"/>
    <w:rsid w:val="00201B08"/>
    <w:rsid w:val="00202E77"/>
    <w:rsid w:val="002100AE"/>
    <w:rsid w:val="002130C4"/>
    <w:rsid w:val="002136B6"/>
    <w:rsid w:val="00222C70"/>
    <w:rsid w:val="00224A11"/>
    <w:rsid w:val="00225981"/>
    <w:rsid w:val="00236ED3"/>
    <w:rsid w:val="00237FC0"/>
    <w:rsid w:val="00252E60"/>
    <w:rsid w:val="00255104"/>
    <w:rsid w:val="0025740E"/>
    <w:rsid w:val="002613B8"/>
    <w:rsid w:val="002616B7"/>
    <w:rsid w:val="00262F52"/>
    <w:rsid w:val="00263B9A"/>
    <w:rsid w:val="0026736C"/>
    <w:rsid w:val="002676EC"/>
    <w:rsid w:val="00270DCC"/>
    <w:rsid w:val="002712AF"/>
    <w:rsid w:val="00271F7B"/>
    <w:rsid w:val="002806B7"/>
    <w:rsid w:val="00283180"/>
    <w:rsid w:val="002864E0"/>
    <w:rsid w:val="00286D12"/>
    <w:rsid w:val="0029502A"/>
    <w:rsid w:val="0029533A"/>
    <w:rsid w:val="00295870"/>
    <w:rsid w:val="002A032F"/>
    <w:rsid w:val="002A5628"/>
    <w:rsid w:val="002A6C45"/>
    <w:rsid w:val="002B02FD"/>
    <w:rsid w:val="002B1268"/>
    <w:rsid w:val="002B597C"/>
    <w:rsid w:val="002B641E"/>
    <w:rsid w:val="002C4258"/>
    <w:rsid w:val="002D3D9D"/>
    <w:rsid w:val="002D4245"/>
    <w:rsid w:val="002D709B"/>
    <w:rsid w:val="002E287D"/>
    <w:rsid w:val="002E6476"/>
    <w:rsid w:val="002F04CA"/>
    <w:rsid w:val="002F6DF5"/>
    <w:rsid w:val="002F7886"/>
    <w:rsid w:val="003034B9"/>
    <w:rsid w:val="003046FE"/>
    <w:rsid w:val="0030534D"/>
    <w:rsid w:val="00310B8E"/>
    <w:rsid w:val="00310F46"/>
    <w:rsid w:val="00312AA0"/>
    <w:rsid w:val="003225A8"/>
    <w:rsid w:val="00322852"/>
    <w:rsid w:val="0032409D"/>
    <w:rsid w:val="003251D1"/>
    <w:rsid w:val="00331627"/>
    <w:rsid w:val="00331CCC"/>
    <w:rsid w:val="00333288"/>
    <w:rsid w:val="00337725"/>
    <w:rsid w:val="003409F4"/>
    <w:rsid w:val="003425C5"/>
    <w:rsid w:val="00344B53"/>
    <w:rsid w:val="0034757B"/>
    <w:rsid w:val="00355094"/>
    <w:rsid w:val="00355550"/>
    <w:rsid w:val="00360FD6"/>
    <w:rsid w:val="00361A56"/>
    <w:rsid w:val="00361B46"/>
    <w:rsid w:val="00363535"/>
    <w:rsid w:val="00365707"/>
    <w:rsid w:val="003674EA"/>
    <w:rsid w:val="0037177A"/>
    <w:rsid w:val="00380EB2"/>
    <w:rsid w:val="003829CA"/>
    <w:rsid w:val="00384000"/>
    <w:rsid w:val="0038453B"/>
    <w:rsid w:val="00387409"/>
    <w:rsid w:val="00387635"/>
    <w:rsid w:val="0038794D"/>
    <w:rsid w:val="00391B91"/>
    <w:rsid w:val="00391EA0"/>
    <w:rsid w:val="00392ABB"/>
    <w:rsid w:val="003968DB"/>
    <w:rsid w:val="00397120"/>
    <w:rsid w:val="003A0984"/>
    <w:rsid w:val="003A356A"/>
    <w:rsid w:val="003B063C"/>
    <w:rsid w:val="003B1196"/>
    <w:rsid w:val="003B472A"/>
    <w:rsid w:val="003B4B4A"/>
    <w:rsid w:val="003B60D9"/>
    <w:rsid w:val="003C33F3"/>
    <w:rsid w:val="003D234A"/>
    <w:rsid w:val="003D2961"/>
    <w:rsid w:val="003E183A"/>
    <w:rsid w:val="003E2240"/>
    <w:rsid w:val="003E3797"/>
    <w:rsid w:val="003E3B2A"/>
    <w:rsid w:val="003E4BEC"/>
    <w:rsid w:val="003E6CEA"/>
    <w:rsid w:val="003F117D"/>
    <w:rsid w:val="003F28B8"/>
    <w:rsid w:val="003F3EDA"/>
    <w:rsid w:val="003F43FC"/>
    <w:rsid w:val="0040369B"/>
    <w:rsid w:val="00403786"/>
    <w:rsid w:val="00403A17"/>
    <w:rsid w:val="00407B9F"/>
    <w:rsid w:val="00411529"/>
    <w:rsid w:val="00412072"/>
    <w:rsid w:val="0041460A"/>
    <w:rsid w:val="0041607B"/>
    <w:rsid w:val="0042132A"/>
    <w:rsid w:val="004219B9"/>
    <w:rsid w:val="0042456E"/>
    <w:rsid w:val="0042761B"/>
    <w:rsid w:val="0043028D"/>
    <w:rsid w:val="004308C2"/>
    <w:rsid w:val="00433462"/>
    <w:rsid w:val="004367D0"/>
    <w:rsid w:val="00444BC0"/>
    <w:rsid w:val="00445BC0"/>
    <w:rsid w:val="00450197"/>
    <w:rsid w:val="0045122C"/>
    <w:rsid w:val="00451A6D"/>
    <w:rsid w:val="0045487D"/>
    <w:rsid w:val="00456F0D"/>
    <w:rsid w:val="0045700A"/>
    <w:rsid w:val="00457F0E"/>
    <w:rsid w:val="00460D73"/>
    <w:rsid w:val="004635C1"/>
    <w:rsid w:val="00464B19"/>
    <w:rsid w:val="004661C0"/>
    <w:rsid w:val="004676DC"/>
    <w:rsid w:val="004720ED"/>
    <w:rsid w:val="004757C4"/>
    <w:rsid w:val="00475C26"/>
    <w:rsid w:val="004810E1"/>
    <w:rsid w:val="004815FD"/>
    <w:rsid w:val="00482D70"/>
    <w:rsid w:val="00484D48"/>
    <w:rsid w:val="00485E0A"/>
    <w:rsid w:val="004902A9"/>
    <w:rsid w:val="00492C7C"/>
    <w:rsid w:val="00494358"/>
    <w:rsid w:val="00495FD1"/>
    <w:rsid w:val="004A7A3C"/>
    <w:rsid w:val="004B0C84"/>
    <w:rsid w:val="004C2A0E"/>
    <w:rsid w:val="004C3F8A"/>
    <w:rsid w:val="004C407E"/>
    <w:rsid w:val="004C565F"/>
    <w:rsid w:val="004C5A54"/>
    <w:rsid w:val="004D0F8A"/>
    <w:rsid w:val="004D2BC6"/>
    <w:rsid w:val="004D2DF2"/>
    <w:rsid w:val="004E010E"/>
    <w:rsid w:val="004E0DC5"/>
    <w:rsid w:val="004E7E33"/>
    <w:rsid w:val="004F422B"/>
    <w:rsid w:val="004F4913"/>
    <w:rsid w:val="004F645D"/>
    <w:rsid w:val="004F6B59"/>
    <w:rsid w:val="004F6FBE"/>
    <w:rsid w:val="00501132"/>
    <w:rsid w:val="00505BA4"/>
    <w:rsid w:val="005129EA"/>
    <w:rsid w:val="00512CFC"/>
    <w:rsid w:val="005131D8"/>
    <w:rsid w:val="00514817"/>
    <w:rsid w:val="00514B8B"/>
    <w:rsid w:val="00515706"/>
    <w:rsid w:val="005166B1"/>
    <w:rsid w:val="00522272"/>
    <w:rsid w:val="0052566A"/>
    <w:rsid w:val="005267BF"/>
    <w:rsid w:val="00526DBB"/>
    <w:rsid w:val="00533D29"/>
    <w:rsid w:val="005370B7"/>
    <w:rsid w:val="00540C7B"/>
    <w:rsid w:val="00540D56"/>
    <w:rsid w:val="005431CE"/>
    <w:rsid w:val="00544C87"/>
    <w:rsid w:val="00544F7A"/>
    <w:rsid w:val="00547020"/>
    <w:rsid w:val="005523EB"/>
    <w:rsid w:val="005535C5"/>
    <w:rsid w:val="0056063C"/>
    <w:rsid w:val="00560F27"/>
    <w:rsid w:val="00562879"/>
    <w:rsid w:val="00562CB3"/>
    <w:rsid w:val="00562D60"/>
    <w:rsid w:val="00562FFB"/>
    <w:rsid w:val="0056466F"/>
    <w:rsid w:val="0056505F"/>
    <w:rsid w:val="00565930"/>
    <w:rsid w:val="00565A00"/>
    <w:rsid w:val="00566F66"/>
    <w:rsid w:val="005701B9"/>
    <w:rsid w:val="00571DBD"/>
    <w:rsid w:val="00573382"/>
    <w:rsid w:val="00573439"/>
    <w:rsid w:val="00575940"/>
    <w:rsid w:val="00586C23"/>
    <w:rsid w:val="00590C15"/>
    <w:rsid w:val="00591C4E"/>
    <w:rsid w:val="00591CC2"/>
    <w:rsid w:val="00593401"/>
    <w:rsid w:val="00593B80"/>
    <w:rsid w:val="00595143"/>
    <w:rsid w:val="0059637D"/>
    <w:rsid w:val="00596748"/>
    <w:rsid w:val="005A2C11"/>
    <w:rsid w:val="005A3E8C"/>
    <w:rsid w:val="005A419A"/>
    <w:rsid w:val="005A4D11"/>
    <w:rsid w:val="005A5013"/>
    <w:rsid w:val="005A538A"/>
    <w:rsid w:val="005B10A0"/>
    <w:rsid w:val="005B49D4"/>
    <w:rsid w:val="005B67A3"/>
    <w:rsid w:val="005C7F0D"/>
    <w:rsid w:val="005D1BFB"/>
    <w:rsid w:val="005D3C83"/>
    <w:rsid w:val="005D400B"/>
    <w:rsid w:val="005D566B"/>
    <w:rsid w:val="005D5DA9"/>
    <w:rsid w:val="005D6BC8"/>
    <w:rsid w:val="005E3837"/>
    <w:rsid w:val="005E408F"/>
    <w:rsid w:val="005F1ED3"/>
    <w:rsid w:val="005F38F0"/>
    <w:rsid w:val="005F713F"/>
    <w:rsid w:val="006051CB"/>
    <w:rsid w:val="0060653C"/>
    <w:rsid w:val="00606904"/>
    <w:rsid w:val="00614D3C"/>
    <w:rsid w:val="0061735F"/>
    <w:rsid w:val="00620E6E"/>
    <w:rsid w:val="00621565"/>
    <w:rsid w:val="006235E0"/>
    <w:rsid w:val="00624A97"/>
    <w:rsid w:val="00624AB7"/>
    <w:rsid w:val="0062548B"/>
    <w:rsid w:val="00627623"/>
    <w:rsid w:val="00630279"/>
    <w:rsid w:val="00630319"/>
    <w:rsid w:val="0063042C"/>
    <w:rsid w:val="00631E60"/>
    <w:rsid w:val="0063368C"/>
    <w:rsid w:val="00635C66"/>
    <w:rsid w:val="00636CD4"/>
    <w:rsid w:val="006412C7"/>
    <w:rsid w:val="00641DD0"/>
    <w:rsid w:val="006504D7"/>
    <w:rsid w:val="006556EB"/>
    <w:rsid w:val="0065620E"/>
    <w:rsid w:val="00664B1B"/>
    <w:rsid w:val="00666129"/>
    <w:rsid w:val="0066709F"/>
    <w:rsid w:val="006722C1"/>
    <w:rsid w:val="0067272B"/>
    <w:rsid w:val="00673284"/>
    <w:rsid w:val="006734BD"/>
    <w:rsid w:val="00676AFC"/>
    <w:rsid w:val="00677D3D"/>
    <w:rsid w:val="00680BD5"/>
    <w:rsid w:val="00681C25"/>
    <w:rsid w:val="00682748"/>
    <w:rsid w:val="006848A7"/>
    <w:rsid w:val="006862CE"/>
    <w:rsid w:val="00693FD5"/>
    <w:rsid w:val="00695E65"/>
    <w:rsid w:val="00696037"/>
    <w:rsid w:val="006A0B1F"/>
    <w:rsid w:val="006A1FA0"/>
    <w:rsid w:val="006A5981"/>
    <w:rsid w:val="006B010F"/>
    <w:rsid w:val="006B0351"/>
    <w:rsid w:val="006B14B3"/>
    <w:rsid w:val="006B204B"/>
    <w:rsid w:val="006B4817"/>
    <w:rsid w:val="006B4B2E"/>
    <w:rsid w:val="006B572C"/>
    <w:rsid w:val="006B63E0"/>
    <w:rsid w:val="006C0E71"/>
    <w:rsid w:val="006C129D"/>
    <w:rsid w:val="006C144E"/>
    <w:rsid w:val="006C45C3"/>
    <w:rsid w:val="006C594B"/>
    <w:rsid w:val="006D0209"/>
    <w:rsid w:val="006D0C8A"/>
    <w:rsid w:val="006D17EA"/>
    <w:rsid w:val="006D275E"/>
    <w:rsid w:val="006D27D4"/>
    <w:rsid w:val="006D34DE"/>
    <w:rsid w:val="006D3F7D"/>
    <w:rsid w:val="006D4B9D"/>
    <w:rsid w:val="006E3471"/>
    <w:rsid w:val="006E38D8"/>
    <w:rsid w:val="006F0676"/>
    <w:rsid w:val="006F22C6"/>
    <w:rsid w:val="006F22EE"/>
    <w:rsid w:val="006F2F07"/>
    <w:rsid w:val="006F68FB"/>
    <w:rsid w:val="0070221C"/>
    <w:rsid w:val="00706B3C"/>
    <w:rsid w:val="00714AF9"/>
    <w:rsid w:val="00714FF7"/>
    <w:rsid w:val="007162AB"/>
    <w:rsid w:val="00716C35"/>
    <w:rsid w:val="00721455"/>
    <w:rsid w:val="00722D58"/>
    <w:rsid w:val="00723EB0"/>
    <w:rsid w:val="00730C0D"/>
    <w:rsid w:val="0073306B"/>
    <w:rsid w:val="00735510"/>
    <w:rsid w:val="007370E8"/>
    <w:rsid w:val="007412DF"/>
    <w:rsid w:val="007418F7"/>
    <w:rsid w:val="00743292"/>
    <w:rsid w:val="00745C76"/>
    <w:rsid w:val="00747101"/>
    <w:rsid w:val="0074766F"/>
    <w:rsid w:val="00751BAC"/>
    <w:rsid w:val="00752CFA"/>
    <w:rsid w:val="00754288"/>
    <w:rsid w:val="00757989"/>
    <w:rsid w:val="00763380"/>
    <w:rsid w:val="00763B02"/>
    <w:rsid w:val="007650A7"/>
    <w:rsid w:val="00774813"/>
    <w:rsid w:val="00776FC0"/>
    <w:rsid w:val="0078622D"/>
    <w:rsid w:val="00786ADC"/>
    <w:rsid w:val="007930D6"/>
    <w:rsid w:val="007941B0"/>
    <w:rsid w:val="00795871"/>
    <w:rsid w:val="00797583"/>
    <w:rsid w:val="007A4C2A"/>
    <w:rsid w:val="007A548A"/>
    <w:rsid w:val="007A5ABF"/>
    <w:rsid w:val="007A5D1A"/>
    <w:rsid w:val="007A6B61"/>
    <w:rsid w:val="007B1C30"/>
    <w:rsid w:val="007B311D"/>
    <w:rsid w:val="007B50FD"/>
    <w:rsid w:val="007B60FB"/>
    <w:rsid w:val="007B70FE"/>
    <w:rsid w:val="007B7ABF"/>
    <w:rsid w:val="007B7EC7"/>
    <w:rsid w:val="007C1F1C"/>
    <w:rsid w:val="007C2773"/>
    <w:rsid w:val="007C5D57"/>
    <w:rsid w:val="007D2096"/>
    <w:rsid w:val="007D7591"/>
    <w:rsid w:val="007D7C29"/>
    <w:rsid w:val="007E18AD"/>
    <w:rsid w:val="007E2BB2"/>
    <w:rsid w:val="007E4389"/>
    <w:rsid w:val="007E4F71"/>
    <w:rsid w:val="007E5FC5"/>
    <w:rsid w:val="007E6CFD"/>
    <w:rsid w:val="007F0D69"/>
    <w:rsid w:val="007F145C"/>
    <w:rsid w:val="007F53A4"/>
    <w:rsid w:val="00803820"/>
    <w:rsid w:val="008042DE"/>
    <w:rsid w:val="00805294"/>
    <w:rsid w:val="00805605"/>
    <w:rsid w:val="00805F80"/>
    <w:rsid w:val="00806C51"/>
    <w:rsid w:val="00812236"/>
    <w:rsid w:val="00813A4F"/>
    <w:rsid w:val="0081480F"/>
    <w:rsid w:val="008160BF"/>
    <w:rsid w:val="0081773F"/>
    <w:rsid w:val="00820A11"/>
    <w:rsid w:val="00820DA3"/>
    <w:rsid w:val="008217A6"/>
    <w:rsid w:val="0082301A"/>
    <w:rsid w:val="00824E25"/>
    <w:rsid w:val="00826947"/>
    <w:rsid w:val="00827922"/>
    <w:rsid w:val="008319A3"/>
    <w:rsid w:val="00832E6D"/>
    <w:rsid w:val="00834C29"/>
    <w:rsid w:val="00835E38"/>
    <w:rsid w:val="0083708B"/>
    <w:rsid w:val="00837DFD"/>
    <w:rsid w:val="00842E91"/>
    <w:rsid w:val="0084604D"/>
    <w:rsid w:val="008473DF"/>
    <w:rsid w:val="0085007A"/>
    <w:rsid w:val="008515FD"/>
    <w:rsid w:val="0085166C"/>
    <w:rsid w:val="00852DE5"/>
    <w:rsid w:val="00854078"/>
    <w:rsid w:val="0085413E"/>
    <w:rsid w:val="008554C3"/>
    <w:rsid w:val="00856692"/>
    <w:rsid w:val="00860AE8"/>
    <w:rsid w:val="00862E5F"/>
    <w:rsid w:val="008668E1"/>
    <w:rsid w:val="008701B5"/>
    <w:rsid w:val="008710B0"/>
    <w:rsid w:val="008727EB"/>
    <w:rsid w:val="00872A62"/>
    <w:rsid w:val="00872CBB"/>
    <w:rsid w:val="008731AC"/>
    <w:rsid w:val="00873602"/>
    <w:rsid w:val="00877E64"/>
    <w:rsid w:val="00887450"/>
    <w:rsid w:val="00890D91"/>
    <w:rsid w:val="0089145B"/>
    <w:rsid w:val="0089652E"/>
    <w:rsid w:val="008A1A0F"/>
    <w:rsid w:val="008A4504"/>
    <w:rsid w:val="008A64D2"/>
    <w:rsid w:val="008B3BB9"/>
    <w:rsid w:val="008B3CE9"/>
    <w:rsid w:val="008B434F"/>
    <w:rsid w:val="008B55D1"/>
    <w:rsid w:val="008B75EA"/>
    <w:rsid w:val="008C33AB"/>
    <w:rsid w:val="008C57DF"/>
    <w:rsid w:val="008C5EDF"/>
    <w:rsid w:val="008C6BDA"/>
    <w:rsid w:val="008D007E"/>
    <w:rsid w:val="008D0874"/>
    <w:rsid w:val="008D128D"/>
    <w:rsid w:val="008E2C3E"/>
    <w:rsid w:val="008E368A"/>
    <w:rsid w:val="008E3B93"/>
    <w:rsid w:val="0090158F"/>
    <w:rsid w:val="00901A7F"/>
    <w:rsid w:val="0090550C"/>
    <w:rsid w:val="0090730D"/>
    <w:rsid w:val="00911314"/>
    <w:rsid w:val="00912F9C"/>
    <w:rsid w:val="009146E4"/>
    <w:rsid w:val="0091487A"/>
    <w:rsid w:val="009150E0"/>
    <w:rsid w:val="009156BB"/>
    <w:rsid w:val="009158FC"/>
    <w:rsid w:val="00916694"/>
    <w:rsid w:val="009202F9"/>
    <w:rsid w:val="0092525C"/>
    <w:rsid w:val="00930C13"/>
    <w:rsid w:val="00932E6F"/>
    <w:rsid w:val="009339A6"/>
    <w:rsid w:val="00933D18"/>
    <w:rsid w:val="00933D86"/>
    <w:rsid w:val="00941D69"/>
    <w:rsid w:val="009426CD"/>
    <w:rsid w:val="00944ACF"/>
    <w:rsid w:val="00945BB8"/>
    <w:rsid w:val="00952787"/>
    <w:rsid w:val="00952FAE"/>
    <w:rsid w:val="0095349A"/>
    <w:rsid w:val="00956E37"/>
    <w:rsid w:val="00957EBC"/>
    <w:rsid w:val="009621A8"/>
    <w:rsid w:val="00962CFE"/>
    <w:rsid w:val="00963544"/>
    <w:rsid w:val="00963B14"/>
    <w:rsid w:val="009710BC"/>
    <w:rsid w:val="009715B0"/>
    <w:rsid w:val="00973285"/>
    <w:rsid w:val="0097355C"/>
    <w:rsid w:val="009753BE"/>
    <w:rsid w:val="00975B1D"/>
    <w:rsid w:val="00976F01"/>
    <w:rsid w:val="0098013A"/>
    <w:rsid w:val="00980179"/>
    <w:rsid w:val="0098042A"/>
    <w:rsid w:val="00981DB0"/>
    <w:rsid w:val="00984D6B"/>
    <w:rsid w:val="00985F79"/>
    <w:rsid w:val="00987AE5"/>
    <w:rsid w:val="009904A7"/>
    <w:rsid w:val="00990D44"/>
    <w:rsid w:val="00991142"/>
    <w:rsid w:val="00995891"/>
    <w:rsid w:val="00997C80"/>
    <w:rsid w:val="00997EFA"/>
    <w:rsid w:val="009A2708"/>
    <w:rsid w:val="009A41BB"/>
    <w:rsid w:val="009A4621"/>
    <w:rsid w:val="009A74E7"/>
    <w:rsid w:val="009B1B7D"/>
    <w:rsid w:val="009B5116"/>
    <w:rsid w:val="009B5778"/>
    <w:rsid w:val="009B581E"/>
    <w:rsid w:val="009C588A"/>
    <w:rsid w:val="009C7B7B"/>
    <w:rsid w:val="009D05EF"/>
    <w:rsid w:val="009D19E3"/>
    <w:rsid w:val="009D324F"/>
    <w:rsid w:val="009D34ED"/>
    <w:rsid w:val="009D3580"/>
    <w:rsid w:val="009D441E"/>
    <w:rsid w:val="009D5ABA"/>
    <w:rsid w:val="009D7530"/>
    <w:rsid w:val="009E2FAC"/>
    <w:rsid w:val="009E5378"/>
    <w:rsid w:val="009E64A4"/>
    <w:rsid w:val="009E6964"/>
    <w:rsid w:val="009F0265"/>
    <w:rsid w:val="009F062A"/>
    <w:rsid w:val="009F15B1"/>
    <w:rsid w:val="009F1D60"/>
    <w:rsid w:val="009F3D2A"/>
    <w:rsid w:val="009F4F1C"/>
    <w:rsid w:val="009F5419"/>
    <w:rsid w:val="009F6C0A"/>
    <w:rsid w:val="009F7851"/>
    <w:rsid w:val="009F7B79"/>
    <w:rsid w:val="00A032BD"/>
    <w:rsid w:val="00A039DB"/>
    <w:rsid w:val="00A1003C"/>
    <w:rsid w:val="00A11833"/>
    <w:rsid w:val="00A11FBB"/>
    <w:rsid w:val="00A1241D"/>
    <w:rsid w:val="00A16385"/>
    <w:rsid w:val="00A217FD"/>
    <w:rsid w:val="00A27D9E"/>
    <w:rsid w:val="00A30450"/>
    <w:rsid w:val="00A31F94"/>
    <w:rsid w:val="00A35752"/>
    <w:rsid w:val="00A378C6"/>
    <w:rsid w:val="00A40E2B"/>
    <w:rsid w:val="00A426F1"/>
    <w:rsid w:val="00A50826"/>
    <w:rsid w:val="00A50D99"/>
    <w:rsid w:val="00A52301"/>
    <w:rsid w:val="00A547F0"/>
    <w:rsid w:val="00A5492B"/>
    <w:rsid w:val="00A55E4D"/>
    <w:rsid w:val="00A620CC"/>
    <w:rsid w:val="00A6221E"/>
    <w:rsid w:val="00A63FA2"/>
    <w:rsid w:val="00A65058"/>
    <w:rsid w:val="00A71384"/>
    <w:rsid w:val="00A725E2"/>
    <w:rsid w:val="00A83335"/>
    <w:rsid w:val="00A84B88"/>
    <w:rsid w:val="00A85168"/>
    <w:rsid w:val="00A86E5B"/>
    <w:rsid w:val="00A87962"/>
    <w:rsid w:val="00A92506"/>
    <w:rsid w:val="00A965C4"/>
    <w:rsid w:val="00A966EA"/>
    <w:rsid w:val="00A969C0"/>
    <w:rsid w:val="00A96C88"/>
    <w:rsid w:val="00A96D85"/>
    <w:rsid w:val="00A97F12"/>
    <w:rsid w:val="00AA2A1B"/>
    <w:rsid w:val="00AA2C28"/>
    <w:rsid w:val="00AA32F2"/>
    <w:rsid w:val="00AA476A"/>
    <w:rsid w:val="00AA5050"/>
    <w:rsid w:val="00AB0405"/>
    <w:rsid w:val="00AB475E"/>
    <w:rsid w:val="00AC18A4"/>
    <w:rsid w:val="00AC6519"/>
    <w:rsid w:val="00AC72E8"/>
    <w:rsid w:val="00AD277A"/>
    <w:rsid w:val="00AD351C"/>
    <w:rsid w:val="00AD5B42"/>
    <w:rsid w:val="00AD770D"/>
    <w:rsid w:val="00AD784B"/>
    <w:rsid w:val="00AE302D"/>
    <w:rsid w:val="00AE3693"/>
    <w:rsid w:val="00AE3D87"/>
    <w:rsid w:val="00AE49FE"/>
    <w:rsid w:val="00AE5329"/>
    <w:rsid w:val="00AE5D10"/>
    <w:rsid w:val="00AE6038"/>
    <w:rsid w:val="00AE7C7A"/>
    <w:rsid w:val="00AF0B92"/>
    <w:rsid w:val="00AF489B"/>
    <w:rsid w:val="00AF759B"/>
    <w:rsid w:val="00B004FA"/>
    <w:rsid w:val="00B03676"/>
    <w:rsid w:val="00B03D66"/>
    <w:rsid w:val="00B04AAA"/>
    <w:rsid w:val="00B05112"/>
    <w:rsid w:val="00B06BB8"/>
    <w:rsid w:val="00B117AA"/>
    <w:rsid w:val="00B133B9"/>
    <w:rsid w:val="00B140ED"/>
    <w:rsid w:val="00B14AEC"/>
    <w:rsid w:val="00B205E7"/>
    <w:rsid w:val="00B21F0C"/>
    <w:rsid w:val="00B25DFE"/>
    <w:rsid w:val="00B26013"/>
    <w:rsid w:val="00B267B7"/>
    <w:rsid w:val="00B26A2B"/>
    <w:rsid w:val="00B303B1"/>
    <w:rsid w:val="00B3321A"/>
    <w:rsid w:val="00B34B5A"/>
    <w:rsid w:val="00B34EA8"/>
    <w:rsid w:val="00B40287"/>
    <w:rsid w:val="00B4472E"/>
    <w:rsid w:val="00B460A4"/>
    <w:rsid w:val="00B46A4E"/>
    <w:rsid w:val="00B47527"/>
    <w:rsid w:val="00B505D7"/>
    <w:rsid w:val="00B5262A"/>
    <w:rsid w:val="00B55BE9"/>
    <w:rsid w:val="00B560D4"/>
    <w:rsid w:val="00B577C5"/>
    <w:rsid w:val="00B5791D"/>
    <w:rsid w:val="00B61084"/>
    <w:rsid w:val="00B6323E"/>
    <w:rsid w:val="00B63A6B"/>
    <w:rsid w:val="00B7017F"/>
    <w:rsid w:val="00B71267"/>
    <w:rsid w:val="00B72302"/>
    <w:rsid w:val="00B74B94"/>
    <w:rsid w:val="00B815F3"/>
    <w:rsid w:val="00B82137"/>
    <w:rsid w:val="00B834C7"/>
    <w:rsid w:val="00B86132"/>
    <w:rsid w:val="00B873E0"/>
    <w:rsid w:val="00B91D32"/>
    <w:rsid w:val="00B930B1"/>
    <w:rsid w:val="00B948B7"/>
    <w:rsid w:val="00B95FC3"/>
    <w:rsid w:val="00BA215E"/>
    <w:rsid w:val="00BA2228"/>
    <w:rsid w:val="00BA5412"/>
    <w:rsid w:val="00BB0AAE"/>
    <w:rsid w:val="00BB3929"/>
    <w:rsid w:val="00BB41B8"/>
    <w:rsid w:val="00BB5E42"/>
    <w:rsid w:val="00BB65B6"/>
    <w:rsid w:val="00BC1542"/>
    <w:rsid w:val="00BC339B"/>
    <w:rsid w:val="00BC4202"/>
    <w:rsid w:val="00BC4288"/>
    <w:rsid w:val="00BC4F98"/>
    <w:rsid w:val="00BD07E3"/>
    <w:rsid w:val="00BD27C4"/>
    <w:rsid w:val="00BD3628"/>
    <w:rsid w:val="00BE03C1"/>
    <w:rsid w:val="00BE4147"/>
    <w:rsid w:val="00BE437D"/>
    <w:rsid w:val="00BE6F32"/>
    <w:rsid w:val="00BF04DC"/>
    <w:rsid w:val="00BF1B14"/>
    <w:rsid w:val="00BF1F80"/>
    <w:rsid w:val="00BF2FB5"/>
    <w:rsid w:val="00BF4F01"/>
    <w:rsid w:val="00BF6981"/>
    <w:rsid w:val="00BF6FD4"/>
    <w:rsid w:val="00C01DA9"/>
    <w:rsid w:val="00C0606E"/>
    <w:rsid w:val="00C06E5B"/>
    <w:rsid w:val="00C108C1"/>
    <w:rsid w:val="00C10E87"/>
    <w:rsid w:val="00C111CD"/>
    <w:rsid w:val="00C122F5"/>
    <w:rsid w:val="00C12939"/>
    <w:rsid w:val="00C1700F"/>
    <w:rsid w:val="00C23ABB"/>
    <w:rsid w:val="00C24D99"/>
    <w:rsid w:val="00C2657F"/>
    <w:rsid w:val="00C274AE"/>
    <w:rsid w:val="00C30329"/>
    <w:rsid w:val="00C314D0"/>
    <w:rsid w:val="00C325A1"/>
    <w:rsid w:val="00C3622F"/>
    <w:rsid w:val="00C363A8"/>
    <w:rsid w:val="00C37755"/>
    <w:rsid w:val="00C37DEB"/>
    <w:rsid w:val="00C44C99"/>
    <w:rsid w:val="00C44DDC"/>
    <w:rsid w:val="00C46C9A"/>
    <w:rsid w:val="00C515C4"/>
    <w:rsid w:val="00C566E1"/>
    <w:rsid w:val="00C56904"/>
    <w:rsid w:val="00C62D7F"/>
    <w:rsid w:val="00C63D23"/>
    <w:rsid w:val="00C66E2C"/>
    <w:rsid w:val="00C708AF"/>
    <w:rsid w:val="00C708D4"/>
    <w:rsid w:val="00C70FB6"/>
    <w:rsid w:val="00C71A63"/>
    <w:rsid w:val="00C73255"/>
    <w:rsid w:val="00C73F17"/>
    <w:rsid w:val="00C81CB4"/>
    <w:rsid w:val="00C81D94"/>
    <w:rsid w:val="00C8361E"/>
    <w:rsid w:val="00C91D0E"/>
    <w:rsid w:val="00C92351"/>
    <w:rsid w:val="00C935BA"/>
    <w:rsid w:val="00C940FB"/>
    <w:rsid w:val="00C94409"/>
    <w:rsid w:val="00C96A52"/>
    <w:rsid w:val="00C96AAC"/>
    <w:rsid w:val="00CA120D"/>
    <w:rsid w:val="00CA2C34"/>
    <w:rsid w:val="00CA4675"/>
    <w:rsid w:val="00CA6066"/>
    <w:rsid w:val="00CB0B3A"/>
    <w:rsid w:val="00CB1701"/>
    <w:rsid w:val="00CB3466"/>
    <w:rsid w:val="00CC3291"/>
    <w:rsid w:val="00CC3D20"/>
    <w:rsid w:val="00CC49CB"/>
    <w:rsid w:val="00CC5814"/>
    <w:rsid w:val="00CC75AD"/>
    <w:rsid w:val="00CD0905"/>
    <w:rsid w:val="00CD0ADD"/>
    <w:rsid w:val="00CD1600"/>
    <w:rsid w:val="00CD33C0"/>
    <w:rsid w:val="00CD5228"/>
    <w:rsid w:val="00CD70FE"/>
    <w:rsid w:val="00CE05CC"/>
    <w:rsid w:val="00CE275E"/>
    <w:rsid w:val="00CE322A"/>
    <w:rsid w:val="00CE3EB8"/>
    <w:rsid w:val="00CE48BC"/>
    <w:rsid w:val="00CE67EE"/>
    <w:rsid w:val="00CE7575"/>
    <w:rsid w:val="00CE7993"/>
    <w:rsid w:val="00CE7CE9"/>
    <w:rsid w:val="00CF0639"/>
    <w:rsid w:val="00CF213E"/>
    <w:rsid w:val="00CF484E"/>
    <w:rsid w:val="00CF536D"/>
    <w:rsid w:val="00CF542B"/>
    <w:rsid w:val="00CF6B4C"/>
    <w:rsid w:val="00D0078C"/>
    <w:rsid w:val="00D05BFF"/>
    <w:rsid w:val="00D1193A"/>
    <w:rsid w:val="00D14F2B"/>
    <w:rsid w:val="00D16EFE"/>
    <w:rsid w:val="00D2072D"/>
    <w:rsid w:val="00D242FE"/>
    <w:rsid w:val="00D26D74"/>
    <w:rsid w:val="00D3397A"/>
    <w:rsid w:val="00D3433C"/>
    <w:rsid w:val="00D3543D"/>
    <w:rsid w:val="00D370C2"/>
    <w:rsid w:val="00D422C6"/>
    <w:rsid w:val="00D44BCF"/>
    <w:rsid w:val="00D44E94"/>
    <w:rsid w:val="00D463AB"/>
    <w:rsid w:val="00D54770"/>
    <w:rsid w:val="00D57126"/>
    <w:rsid w:val="00D61DC8"/>
    <w:rsid w:val="00D63631"/>
    <w:rsid w:val="00D65075"/>
    <w:rsid w:val="00D657C2"/>
    <w:rsid w:val="00D65E90"/>
    <w:rsid w:val="00D71C01"/>
    <w:rsid w:val="00D72465"/>
    <w:rsid w:val="00D7261C"/>
    <w:rsid w:val="00D739EF"/>
    <w:rsid w:val="00D76F0F"/>
    <w:rsid w:val="00D82079"/>
    <w:rsid w:val="00D8435F"/>
    <w:rsid w:val="00D90836"/>
    <w:rsid w:val="00D95041"/>
    <w:rsid w:val="00D96301"/>
    <w:rsid w:val="00D97BBC"/>
    <w:rsid w:val="00DA2128"/>
    <w:rsid w:val="00DA3290"/>
    <w:rsid w:val="00DA3431"/>
    <w:rsid w:val="00DA4564"/>
    <w:rsid w:val="00DA66B6"/>
    <w:rsid w:val="00DB094C"/>
    <w:rsid w:val="00DB302C"/>
    <w:rsid w:val="00DB7E3F"/>
    <w:rsid w:val="00DC47ED"/>
    <w:rsid w:val="00DC62D9"/>
    <w:rsid w:val="00DC6C8A"/>
    <w:rsid w:val="00DD03AE"/>
    <w:rsid w:val="00DD14E4"/>
    <w:rsid w:val="00DE236E"/>
    <w:rsid w:val="00DE421E"/>
    <w:rsid w:val="00DE6A2D"/>
    <w:rsid w:val="00DE729E"/>
    <w:rsid w:val="00DF129D"/>
    <w:rsid w:val="00E01369"/>
    <w:rsid w:val="00E01BFE"/>
    <w:rsid w:val="00E10C09"/>
    <w:rsid w:val="00E11D39"/>
    <w:rsid w:val="00E124A0"/>
    <w:rsid w:val="00E12EBA"/>
    <w:rsid w:val="00E13F1F"/>
    <w:rsid w:val="00E15A06"/>
    <w:rsid w:val="00E163EE"/>
    <w:rsid w:val="00E16D07"/>
    <w:rsid w:val="00E211B0"/>
    <w:rsid w:val="00E23500"/>
    <w:rsid w:val="00E23618"/>
    <w:rsid w:val="00E24B95"/>
    <w:rsid w:val="00E32E49"/>
    <w:rsid w:val="00E405A0"/>
    <w:rsid w:val="00E40C6B"/>
    <w:rsid w:val="00E41CBD"/>
    <w:rsid w:val="00E422E4"/>
    <w:rsid w:val="00E43225"/>
    <w:rsid w:val="00E43EA8"/>
    <w:rsid w:val="00E4546F"/>
    <w:rsid w:val="00E47634"/>
    <w:rsid w:val="00E4797D"/>
    <w:rsid w:val="00E47E29"/>
    <w:rsid w:val="00E53CC9"/>
    <w:rsid w:val="00E565C5"/>
    <w:rsid w:val="00E5672E"/>
    <w:rsid w:val="00E60AE9"/>
    <w:rsid w:val="00E622D7"/>
    <w:rsid w:val="00E66157"/>
    <w:rsid w:val="00E66F08"/>
    <w:rsid w:val="00E67456"/>
    <w:rsid w:val="00E6758B"/>
    <w:rsid w:val="00E71697"/>
    <w:rsid w:val="00E7299C"/>
    <w:rsid w:val="00E75522"/>
    <w:rsid w:val="00E756EC"/>
    <w:rsid w:val="00E775F7"/>
    <w:rsid w:val="00E815AC"/>
    <w:rsid w:val="00E816B9"/>
    <w:rsid w:val="00E81E1A"/>
    <w:rsid w:val="00E861CC"/>
    <w:rsid w:val="00E86F93"/>
    <w:rsid w:val="00E8796F"/>
    <w:rsid w:val="00E94B01"/>
    <w:rsid w:val="00E96B91"/>
    <w:rsid w:val="00EA330E"/>
    <w:rsid w:val="00EA44BD"/>
    <w:rsid w:val="00EA6D8A"/>
    <w:rsid w:val="00EA71DB"/>
    <w:rsid w:val="00EB08EE"/>
    <w:rsid w:val="00EB0E7C"/>
    <w:rsid w:val="00EB4CD3"/>
    <w:rsid w:val="00EB6199"/>
    <w:rsid w:val="00EC06FB"/>
    <w:rsid w:val="00EC1798"/>
    <w:rsid w:val="00EC36F1"/>
    <w:rsid w:val="00EC569A"/>
    <w:rsid w:val="00ED57F9"/>
    <w:rsid w:val="00ED7126"/>
    <w:rsid w:val="00ED7789"/>
    <w:rsid w:val="00EE0423"/>
    <w:rsid w:val="00EE3AB7"/>
    <w:rsid w:val="00EE5B20"/>
    <w:rsid w:val="00EE687A"/>
    <w:rsid w:val="00EF2166"/>
    <w:rsid w:val="00EF4CD1"/>
    <w:rsid w:val="00F00C5C"/>
    <w:rsid w:val="00F03821"/>
    <w:rsid w:val="00F03D30"/>
    <w:rsid w:val="00F04BAB"/>
    <w:rsid w:val="00F07324"/>
    <w:rsid w:val="00F100EF"/>
    <w:rsid w:val="00F15B7A"/>
    <w:rsid w:val="00F15F11"/>
    <w:rsid w:val="00F17536"/>
    <w:rsid w:val="00F24487"/>
    <w:rsid w:val="00F26366"/>
    <w:rsid w:val="00F301BF"/>
    <w:rsid w:val="00F3177B"/>
    <w:rsid w:val="00F319DC"/>
    <w:rsid w:val="00F37EEB"/>
    <w:rsid w:val="00F43A3F"/>
    <w:rsid w:val="00F443D0"/>
    <w:rsid w:val="00F53590"/>
    <w:rsid w:val="00F54BE9"/>
    <w:rsid w:val="00F5505E"/>
    <w:rsid w:val="00F653E0"/>
    <w:rsid w:val="00F6603F"/>
    <w:rsid w:val="00F71954"/>
    <w:rsid w:val="00F72BD4"/>
    <w:rsid w:val="00F75E18"/>
    <w:rsid w:val="00F80F66"/>
    <w:rsid w:val="00F90109"/>
    <w:rsid w:val="00F93936"/>
    <w:rsid w:val="00FA1786"/>
    <w:rsid w:val="00FA5BE6"/>
    <w:rsid w:val="00FA6D8A"/>
    <w:rsid w:val="00FA7885"/>
    <w:rsid w:val="00FB44DA"/>
    <w:rsid w:val="00FB4C04"/>
    <w:rsid w:val="00FC190A"/>
    <w:rsid w:val="00FC32ED"/>
    <w:rsid w:val="00FC3A6B"/>
    <w:rsid w:val="00FC43A2"/>
    <w:rsid w:val="00FC678A"/>
    <w:rsid w:val="00FD2260"/>
    <w:rsid w:val="00FD238A"/>
    <w:rsid w:val="00FD37C9"/>
    <w:rsid w:val="00FD5248"/>
    <w:rsid w:val="00FD778C"/>
    <w:rsid w:val="00FD7DBA"/>
    <w:rsid w:val="00FE0C8C"/>
    <w:rsid w:val="00FE1107"/>
    <w:rsid w:val="00FE368E"/>
    <w:rsid w:val="00FE5171"/>
    <w:rsid w:val="00FE5652"/>
    <w:rsid w:val="00FE6256"/>
    <w:rsid w:val="00FE66D2"/>
    <w:rsid w:val="00FF269C"/>
    <w:rsid w:val="00FF533E"/>
    <w:rsid w:val="00FF557C"/>
    <w:rsid w:val="00FF5C14"/>
    <w:rsid w:val="00FF6C32"/>
    <w:rsid w:val="00FF7A0D"/>
    <w:rsid w:val="00FF7D5F"/>
    <w:rsid w:val="05C36C92"/>
    <w:rsid w:val="06B80CA0"/>
    <w:rsid w:val="076F0298"/>
    <w:rsid w:val="099AA5D0"/>
    <w:rsid w:val="0B140741"/>
    <w:rsid w:val="0EEDE1A4"/>
    <w:rsid w:val="0FCC324A"/>
    <w:rsid w:val="11B37192"/>
    <w:rsid w:val="12322C2D"/>
    <w:rsid w:val="13EE816C"/>
    <w:rsid w:val="15A1F12B"/>
    <w:rsid w:val="15F651F1"/>
    <w:rsid w:val="187D0C46"/>
    <w:rsid w:val="18A443EC"/>
    <w:rsid w:val="1C38E402"/>
    <w:rsid w:val="1D76B742"/>
    <w:rsid w:val="1E80D7CF"/>
    <w:rsid w:val="1FB108EF"/>
    <w:rsid w:val="26533825"/>
    <w:rsid w:val="28FA3E3E"/>
    <w:rsid w:val="2A88B62E"/>
    <w:rsid w:val="2B0989F4"/>
    <w:rsid w:val="2B227D22"/>
    <w:rsid w:val="2BA84555"/>
    <w:rsid w:val="2D3A36C9"/>
    <w:rsid w:val="2F43CCBB"/>
    <w:rsid w:val="316A33C8"/>
    <w:rsid w:val="3480B8E4"/>
    <w:rsid w:val="35E4F8A4"/>
    <w:rsid w:val="37978F7C"/>
    <w:rsid w:val="37E07E41"/>
    <w:rsid w:val="399A5A7E"/>
    <w:rsid w:val="3AECDB36"/>
    <w:rsid w:val="3C2DAC78"/>
    <w:rsid w:val="41CF5306"/>
    <w:rsid w:val="43AC0A61"/>
    <w:rsid w:val="43D4A48C"/>
    <w:rsid w:val="4465AF99"/>
    <w:rsid w:val="4620071D"/>
    <w:rsid w:val="481507F6"/>
    <w:rsid w:val="4A229EB3"/>
    <w:rsid w:val="4BD4FC28"/>
    <w:rsid w:val="4C99F770"/>
    <w:rsid w:val="4E934038"/>
    <w:rsid w:val="4EC5445A"/>
    <w:rsid w:val="4F701492"/>
    <w:rsid w:val="503F7014"/>
    <w:rsid w:val="52DC5343"/>
    <w:rsid w:val="56C37C1E"/>
    <w:rsid w:val="56C3F0B8"/>
    <w:rsid w:val="585B217E"/>
    <w:rsid w:val="5ACFA563"/>
    <w:rsid w:val="5DA3F5FE"/>
    <w:rsid w:val="5FECF193"/>
    <w:rsid w:val="60AFB947"/>
    <w:rsid w:val="60D9D570"/>
    <w:rsid w:val="60FEFB54"/>
    <w:rsid w:val="62061D56"/>
    <w:rsid w:val="62B5AD28"/>
    <w:rsid w:val="63066478"/>
    <w:rsid w:val="653C1F8D"/>
    <w:rsid w:val="6633F203"/>
    <w:rsid w:val="6649432E"/>
    <w:rsid w:val="6882B62B"/>
    <w:rsid w:val="68C4AB6B"/>
    <w:rsid w:val="6931493F"/>
    <w:rsid w:val="69AA638E"/>
    <w:rsid w:val="69D10721"/>
    <w:rsid w:val="6ADA3B0F"/>
    <w:rsid w:val="6BFA423D"/>
    <w:rsid w:val="6CDBE476"/>
    <w:rsid w:val="6F239350"/>
    <w:rsid w:val="7051B2F9"/>
    <w:rsid w:val="72D93DCF"/>
    <w:rsid w:val="78238768"/>
    <w:rsid w:val="786CFE11"/>
    <w:rsid w:val="78E4F89A"/>
    <w:rsid w:val="7ADCD724"/>
    <w:rsid w:val="7D5F9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81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uiPriority w:val="99"/>
    <w:rsid w:val="00547020"/>
  </w:style>
  <w:style w:type="paragraph" w:styleId="Footer">
    <w:name w:val="footer"/>
    <w:basedOn w:val="Normal"/>
    <w:link w:val="FooterChar"/>
    <w:uiPriority w:val="99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uiPriority w:val="99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uiPriority w:val="99"/>
    <w:rsid w:val="006B63E0"/>
    <w:rPr>
      <w:color w:val="000000"/>
      <w:sz w:val="24"/>
    </w:rPr>
  </w:style>
  <w:style w:type="character" w:customStyle="1" w:styleId="Heading2Char">
    <w:name w:val="Heading 2 Char"/>
    <w:link w:val="Heading2"/>
    <w:uiPriority w:val="99"/>
    <w:rsid w:val="00854078"/>
    <w:rPr>
      <w:b/>
      <w:color w:val="000000"/>
      <w:sz w:val="24"/>
      <w:lang w:val="en-GB"/>
    </w:rPr>
  </w:style>
  <w:style w:type="character" w:customStyle="1" w:styleId="Heading3Char">
    <w:name w:val="Heading 3 Char"/>
    <w:link w:val="Heading3"/>
    <w:uiPriority w:val="99"/>
    <w:rsid w:val="00854078"/>
    <w:rPr>
      <w:b/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BB41B8"/>
    <w:rPr>
      <w:sz w:val="24"/>
    </w:rPr>
  </w:style>
  <w:style w:type="paragraph" w:styleId="BodyText">
    <w:name w:val="Body Text"/>
    <w:basedOn w:val="Normal"/>
    <w:link w:val="BodyTextChar"/>
    <w:unhideWhenUsed/>
    <w:rsid w:val="001B2A14"/>
    <w:pPr>
      <w:spacing w:before="120" w:after="120" w:line="276" w:lineRule="auto"/>
    </w:pPr>
  </w:style>
  <w:style w:type="character" w:customStyle="1" w:styleId="BodyTextChar">
    <w:name w:val="Body Text Char"/>
    <w:link w:val="BodyText"/>
    <w:rsid w:val="001B2A14"/>
    <w:rPr>
      <w:color w:val="000000"/>
      <w:sz w:val="24"/>
    </w:rPr>
  </w:style>
  <w:style w:type="character" w:styleId="CommentReference">
    <w:name w:val="annotation reference"/>
    <w:uiPriority w:val="99"/>
    <w:semiHidden/>
    <w:unhideWhenUsed/>
    <w:rsid w:val="00091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C26"/>
    <w:rPr>
      <w:sz w:val="20"/>
    </w:rPr>
  </w:style>
  <w:style w:type="character" w:customStyle="1" w:styleId="CommentTextChar">
    <w:name w:val="Comment Text Char"/>
    <w:link w:val="CommentText"/>
    <w:uiPriority w:val="99"/>
    <w:rsid w:val="00091C26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1C26"/>
    <w:rPr>
      <w:b/>
      <w:bCs/>
    </w:rPr>
  </w:style>
  <w:style w:type="character" w:customStyle="1" w:styleId="CommentSubjectChar">
    <w:name w:val="Comment Subject Char"/>
    <w:link w:val="CommentSubject"/>
    <w:semiHidden/>
    <w:rsid w:val="00091C26"/>
    <w:rPr>
      <w:b/>
      <w:bCs/>
      <w:color w:val="000000"/>
    </w:rPr>
  </w:style>
  <w:style w:type="paragraph" w:styleId="ListParagraph">
    <w:name w:val="List Paragraph"/>
    <w:aliases w:val="Bullet copy,List Paragraph1,Recommendation,Bullet,NFP GP Bulleted List,List Paragraph11,FooterText,numbered,Paragraphe de liste1,Bulletr List Paragraph,列出段落,列出段落1,List Paragraph2,List Paragraph21,Listeafsnit1,Parágrafo da Lista1,L"/>
    <w:basedOn w:val="Normal"/>
    <w:link w:val="ListParagraphChar"/>
    <w:uiPriority w:val="34"/>
    <w:qFormat/>
    <w:rsid w:val="00025CAF"/>
    <w:pPr>
      <w:ind w:left="720"/>
      <w:contextualSpacing/>
      <w:jc w:val="both"/>
    </w:pPr>
    <w:rPr>
      <w:rFonts w:ascii="Arial" w:hAnsi="Arial"/>
      <w:color w:val="auto"/>
      <w:sz w:val="28"/>
      <w:lang w:eastAsia="en-US"/>
    </w:rPr>
  </w:style>
  <w:style w:type="character" w:customStyle="1" w:styleId="ListParagraphChar">
    <w:name w:val="List Paragraph Char"/>
    <w:aliases w:val="Bullet copy Char,List Paragraph1 Char,Recommendation Char,Bullet Char,NFP GP Bulleted List Char,List Paragraph11 Char,FooterText Char,numbered Char,Paragraphe de liste1 Char,Bulletr List Paragraph Char,列出段落 Char,列出段落1 Char,L Char"/>
    <w:link w:val="ListParagraph"/>
    <w:uiPriority w:val="34"/>
    <w:rsid w:val="00025CAF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CA2C34"/>
    <w:rPr>
      <w:color w:val="000000"/>
      <w:sz w:val="24"/>
    </w:rPr>
  </w:style>
  <w:style w:type="character" w:customStyle="1" w:styleId="DocSubTitle">
    <w:name w:val="DocSubTitle"/>
    <w:semiHidden/>
    <w:rsid w:val="00D96301"/>
  </w:style>
  <w:style w:type="paragraph" w:customStyle="1" w:styleId="Default">
    <w:name w:val="Default"/>
    <w:rsid w:val="009C588A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cqld.sharepoint.com/sites/DPC-CABINETSERVICES/Shared%20Documents/General/Proactive%20Release/ToBeProcessed/2023/Apr/CSSCReport23/Attachments/Response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10A6D874-D6CE-4C1C-9B06-15F35C0AA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94FE8-6611-4256-A884-C27AAA929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E7C28-8B7D-419F-AE7D-41FD2CFAC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68601-3BFD-4366-AD1A-504B4C8ACB85}">
  <ds:schemaRefs>
    <ds:schemaRef ds:uri="b8ed82f2-f7bd-423c-8698-5e132afe9245"/>
    <ds:schemaRef ds:uri="http://schemas.microsoft.com/office/infopath/2007/PartnerControls"/>
    <ds:schemaRef ds:uri="http://purl.org/dc/terms/"/>
    <ds:schemaRef ds:uri="63e311de-a790-43ff-be63-577c26c7507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08c2150-951d-4bfc-b6e8-617f9314a87a}" enabled="1" method="Privileged" siteId="{45d5d807-c5ae-44c5-bb86-42f20fdebfe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1917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 template - Authority to Introduce</vt:lpstr>
    </vt:vector>
  </TitlesOfParts>
  <Company/>
  <LinksUpToDate>false</LinksUpToDate>
  <CharactersWithSpaces>2217</CharactersWithSpaces>
  <SharedDoc>false</SharedDoc>
  <HyperlinkBase>https://www.cabinet.qld.gov.au/documents/2023/Apr/CSSCReport23/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2019-11-15T06:34:00Z</cp:lastPrinted>
  <dcterms:created xsi:type="dcterms:W3CDTF">2023-11-22T03:24:00Z</dcterms:created>
  <dcterms:modified xsi:type="dcterms:W3CDTF">2024-09-26T21:50:00Z</dcterms:modified>
  <cp:category>Crime,Parliamentary_Committees,Regulatory_Reform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0x010100AC09876A7A9B98478897D03D63C7859F</vt:lpwstr>
  </property>
  <property fmtid="{D5CDD505-2E9C-101B-9397-08002B2CF9AE}" pid="3" name="MediaServiceImageTags">
    <vt:lpwstr/>
  </property>
</Properties>
</file>